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5ACF8" w14:textId="701F52CB" w:rsidR="00DB1AA5" w:rsidRPr="001E7968" w:rsidRDefault="001E7968" w:rsidP="001E7968">
      <w:pPr>
        <w:jc w:val="right"/>
        <w:rPr>
          <w:i/>
          <w:iCs/>
        </w:rPr>
      </w:pPr>
      <w:bookmarkStart w:id="0" w:name="_Hlk198628688"/>
      <w:r w:rsidRPr="001E7968">
        <w:rPr>
          <w:i/>
          <w:iCs/>
        </w:rPr>
        <w:t>проект</w:t>
      </w:r>
    </w:p>
    <w:tbl>
      <w:tblPr>
        <w:tblpPr w:leftFromText="180" w:rightFromText="180" w:vertAnchor="text" w:tblpY="59"/>
        <w:tblW w:w="9781" w:type="dxa"/>
        <w:tblLayout w:type="fixed"/>
        <w:tblLook w:val="01E0" w:firstRow="1" w:lastRow="1" w:firstColumn="1" w:lastColumn="1" w:noHBand="0" w:noVBand="0"/>
      </w:tblPr>
      <w:tblGrid>
        <w:gridCol w:w="4648"/>
        <w:gridCol w:w="710"/>
        <w:gridCol w:w="566"/>
        <w:gridCol w:w="3857"/>
      </w:tblGrid>
      <w:tr w:rsidR="00677883" w:rsidRPr="005875C8" w14:paraId="23117CE7" w14:textId="77777777" w:rsidTr="00ED621F">
        <w:trPr>
          <w:trHeight w:val="1134"/>
        </w:trPr>
        <w:tc>
          <w:tcPr>
            <w:tcW w:w="4648" w:type="dxa"/>
          </w:tcPr>
          <w:p w14:paraId="2299A387" w14:textId="77777777" w:rsidR="00677883" w:rsidRPr="005875C8" w:rsidRDefault="00677883" w:rsidP="00ED621F">
            <w:pPr>
              <w:rPr>
                <w:b/>
                <w:color w:val="FFFFFF"/>
                <w:sz w:val="20"/>
                <w:szCs w:val="20"/>
              </w:rPr>
            </w:pPr>
            <w:r w:rsidRPr="005875C8">
              <w:rPr>
                <w:b/>
                <w:color w:val="FFFFFF"/>
                <w:sz w:val="20"/>
                <w:szCs w:val="20"/>
              </w:rPr>
              <w:t>ПАРАТ</w:t>
            </w:r>
          </w:p>
          <w:p w14:paraId="7B232810" w14:textId="77777777" w:rsidR="00677883" w:rsidRPr="005875C8" w:rsidRDefault="00677883" w:rsidP="00ED621F">
            <w:pPr>
              <w:jc w:val="center"/>
              <w:rPr>
                <w:sz w:val="20"/>
                <w:szCs w:val="20"/>
              </w:rPr>
            </w:pPr>
            <w:r w:rsidRPr="005875C8">
              <w:rPr>
                <w:sz w:val="20"/>
                <w:szCs w:val="20"/>
              </w:rPr>
              <w:t>РЕСПУБЛИКА ТАТАРСТАН</w:t>
            </w:r>
          </w:p>
          <w:p w14:paraId="0EC4EC98" w14:textId="77777777" w:rsidR="00677883" w:rsidRPr="005875C8" w:rsidRDefault="00677883" w:rsidP="00ED621F">
            <w:pPr>
              <w:jc w:val="center"/>
              <w:rPr>
                <w:sz w:val="20"/>
                <w:szCs w:val="20"/>
                <w:lang w:val="tt-RU"/>
              </w:rPr>
            </w:pPr>
            <w:r w:rsidRPr="005875C8">
              <w:rPr>
                <w:sz w:val="20"/>
                <w:szCs w:val="20"/>
                <w:lang w:val="tt-RU"/>
              </w:rPr>
              <w:t>НИЖНЕКАМСКИЙ</w:t>
            </w:r>
          </w:p>
          <w:p w14:paraId="33B54395" w14:textId="77777777" w:rsidR="00677883" w:rsidRPr="005875C8" w:rsidRDefault="00677883" w:rsidP="00ED621F">
            <w:pPr>
              <w:jc w:val="center"/>
              <w:rPr>
                <w:sz w:val="20"/>
                <w:szCs w:val="20"/>
                <w:lang w:val="tt-RU"/>
              </w:rPr>
            </w:pPr>
            <w:r w:rsidRPr="005875C8">
              <w:rPr>
                <w:sz w:val="20"/>
                <w:szCs w:val="20"/>
                <w:lang w:val="tt-RU"/>
              </w:rPr>
              <w:t>ГОРОДСКОЙ СОВЕТ</w:t>
            </w:r>
          </w:p>
          <w:p w14:paraId="4BEE8617" w14:textId="77777777" w:rsidR="00677883" w:rsidRPr="005875C8" w:rsidRDefault="00677883" w:rsidP="00ED621F">
            <w:pPr>
              <w:ind w:left="-108" w:right="-108"/>
              <w:jc w:val="center"/>
              <w:rPr>
                <w:sz w:val="20"/>
                <w:szCs w:val="20"/>
                <w:lang w:val="tt-RU"/>
              </w:rPr>
            </w:pPr>
          </w:p>
          <w:p w14:paraId="189B0DD4" w14:textId="77777777" w:rsidR="00677883" w:rsidRPr="005875C8" w:rsidRDefault="00677883" w:rsidP="00ED621F">
            <w:pPr>
              <w:ind w:left="-108" w:right="-108"/>
              <w:jc w:val="center"/>
              <w:rPr>
                <w:sz w:val="20"/>
                <w:szCs w:val="20"/>
                <w:lang w:val="tt-RU"/>
              </w:rPr>
            </w:pPr>
            <w:r w:rsidRPr="005875C8">
              <w:rPr>
                <w:sz w:val="20"/>
                <w:szCs w:val="20"/>
                <w:lang w:val="tt-RU"/>
              </w:rPr>
              <w:t xml:space="preserve">пр. Строителей, д. 12, </w:t>
            </w:r>
            <w:r w:rsidRPr="005875C8">
              <w:rPr>
                <w:sz w:val="20"/>
                <w:szCs w:val="20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  <w:hideMark/>
          </w:tcPr>
          <w:p w14:paraId="0F6E3FF5" w14:textId="77777777" w:rsidR="00677883" w:rsidRPr="005875C8" w:rsidRDefault="00677883" w:rsidP="00ED621F">
            <w:pPr>
              <w:ind w:left="-108"/>
              <w:jc w:val="center"/>
              <w:rPr>
                <w:sz w:val="20"/>
                <w:szCs w:val="20"/>
              </w:rPr>
            </w:pPr>
            <w:r w:rsidRPr="005875C8">
              <w:rPr>
                <w:noProof/>
                <w:sz w:val="20"/>
                <w:szCs w:val="20"/>
              </w:rPr>
              <w:drawing>
                <wp:inline distT="0" distB="0" distL="0" distR="0" wp14:anchorId="4CF1691B" wp14:editId="645A00E8">
                  <wp:extent cx="790575" cy="914400"/>
                  <wp:effectExtent l="0" t="0" r="9525" b="0"/>
                  <wp:docPr id="1" name="Рисунок 1" descr="Описание: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7" w:type="dxa"/>
          </w:tcPr>
          <w:p w14:paraId="1398477D" w14:textId="77777777" w:rsidR="00677883" w:rsidRPr="005875C8" w:rsidRDefault="00677883" w:rsidP="00ED621F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14:paraId="53FB43B3" w14:textId="77777777" w:rsidR="00677883" w:rsidRPr="005875C8" w:rsidRDefault="00677883" w:rsidP="00ED621F">
            <w:pPr>
              <w:jc w:val="center"/>
              <w:rPr>
                <w:sz w:val="20"/>
                <w:szCs w:val="20"/>
                <w:lang w:val="tt-RU"/>
              </w:rPr>
            </w:pPr>
            <w:r w:rsidRPr="005875C8">
              <w:rPr>
                <w:sz w:val="20"/>
                <w:szCs w:val="20"/>
                <w:lang w:val="tt-RU"/>
              </w:rPr>
              <w:t>ТАТАРСТАН РЕСПУБЛИКАСЫ</w:t>
            </w:r>
          </w:p>
          <w:p w14:paraId="69611A31" w14:textId="77777777" w:rsidR="00677883" w:rsidRPr="005875C8" w:rsidRDefault="00677883" w:rsidP="00ED621F">
            <w:pPr>
              <w:jc w:val="center"/>
              <w:rPr>
                <w:sz w:val="20"/>
                <w:szCs w:val="20"/>
                <w:lang w:val="tt-RU"/>
              </w:rPr>
            </w:pPr>
            <w:r w:rsidRPr="005875C8">
              <w:rPr>
                <w:sz w:val="20"/>
                <w:szCs w:val="20"/>
                <w:lang w:val="tt-RU"/>
              </w:rPr>
              <w:t xml:space="preserve">ТҮБӘН КАМА </w:t>
            </w:r>
          </w:p>
          <w:p w14:paraId="4D36C6C8" w14:textId="77777777" w:rsidR="00677883" w:rsidRPr="005875C8" w:rsidRDefault="00677883" w:rsidP="00ED621F">
            <w:pPr>
              <w:jc w:val="center"/>
              <w:rPr>
                <w:sz w:val="20"/>
                <w:szCs w:val="20"/>
              </w:rPr>
            </w:pPr>
            <w:r w:rsidRPr="005875C8">
              <w:rPr>
                <w:sz w:val="20"/>
                <w:szCs w:val="20"/>
                <w:lang w:val="tt-RU"/>
              </w:rPr>
              <w:t xml:space="preserve">ШӘҺӘР СОВЕТЫ </w:t>
            </w:r>
          </w:p>
          <w:p w14:paraId="4974BF99" w14:textId="77777777" w:rsidR="00677883" w:rsidRPr="005875C8" w:rsidRDefault="00677883" w:rsidP="00ED621F">
            <w:pPr>
              <w:jc w:val="center"/>
              <w:rPr>
                <w:sz w:val="20"/>
                <w:szCs w:val="20"/>
              </w:rPr>
            </w:pPr>
          </w:p>
          <w:p w14:paraId="1EE71B5D" w14:textId="77777777" w:rsidR="00677883" w:rsidRPr="005875C8" w:rsidRDefault="00677883" w:rsidP="00ED621F">
            <w:pPr>
              <w:jc w:val="center"/>
              <w:rPr>
                <w:sz w:val="20"/>
                <w:szCs w:val="20"/>
                <w:lang w:val="tt-RU"/>
              </w:rPr>
            </w:pPr>
            <w:r w:rsidRPr="005875C8">
              <w:rPr>
                <w:sz w:val="20"/>
                <w:szCs w:val="20"/>
                <w:lang w:val="tt-RU"/>
              </w:rPr>
              <w:t>Төзүчеләр пр., 12 нче йорт, Түбән Кама шәһәре, 423570</w:t>
            </w:r>
          </w:p>
        </w:tc>
      </w:tr>
      <w:tr w:rsidR="00677883" w:rsidRPr="005875C8" w14:paraId="79EE76F3" w14:textId="77777777" w:rsidTr="00ED621F">
        <w:trPr>
          <w:trHeight w:val="68"/>
        </w:trPr>
        <w:tc>
          <w:tcPr>
            <w:tcW w:w="9781" w:type="dxa"/>
            <w:gridSpan w:val="4"/>
            <w:hideMark/>
          </w:tcPr>
          <w:p w14:paraId="70F173A5" w14:textId="77777777" w:rsidR="00677883" w:rsidRPr="005875C8" w:rsidRDefault="00677883" w:rsidP="00ED621F">
            <w:pPr>
              <w:spacing w:after="40"/>
              <w:jc w:val="center"/>
              <w:rPr>
                <w:sz w:val="20"/>
                <w:szCs w:val="20"/>
                <w:lang w:val="tt-RU"/>
              </w:rPr>
            </w:pPr>
            <w:r w:rsidRPr="005875C8">
              <w:rPr>
                <w:sz w:val="20"/>
                <w:szCs w:val="20"/>
                <w:lang w:val="tt-RU"/>
              </w:rPr>
              <w:t xml:space="preserve">Тел./факс: (8555) 42-42-66.  </w:t>
            </w:r>
            <w:r w:rsidRPr="005875C8">
              <w:rPr>
                <w:sz w:val="20"/>
                <w:szCs w:val="20"/>
                <w:lang w:val="en-US"/>
              </w:rPr>
              <w:t>E</w:t>
            </w:r>
            <w:r w:rsidRPr="005875C8">
              <w:rPr>
                <w:sz w:val="20"/>
                <w:szCs w:val="20"/>
              </w:rPr>
              <w:t>-</w:t>
            </w:r>
            <w:r w:rsidRPr="005875C8">
              <w:rPr>
                <w:sz w:val="20"/>
                <w:szCs w:val="20"/>
                <w:lang w:val="en-US"/>
              </w:rPr>
              <w:t>mail</w:t>
            </w:r>
            <w:r w:rsidRPr="005875C8">
              <w:rPr>
                <w:sz w:val="20"/>
                <w:szCs w:val="20"/>
                <w:lang w:val="tt-RU"/>
              </w:rPr>
              <w:t xml:space="preserve">: </w:t>
            </w:r>
            <w:proofErr w:type="spellStart"/>
            <w:r w:rsidRPr="005875C8">
              <w:rPr>
                <w:sz w:val="20"/>
                <w:szCs w:val="20"/>
                <w:lang w:val="en-US"/>
              </w:rPr>
              <w:t>Gorsovet</w:t>
            </w:r>
            <w:proofErr w:type="spellEnd"/>
            <w:r w:rsidRPr="005875C8">
              <w:rPr>
                <w:sz w:val="20"/>
                <w:szCs w:val="20"/>
              </w:rPr>
              <w:t>.</w:t>
            </w:r>
            <w:proofErr w:type="spellStart"/>
            <w:r w:rsidRPr="005875C8">
              <w:rPr>
                <w:sz w:val="20"/>
                <w:szCs w:val="20"/>
                <w:lang w:val="en-US"/>
              </w:rPr>
              <w:t>Nk</w:t>
            </w:r>
            <w:proofErr w:type="spellEnd"/>
            <w:r w:rsidRPr="005875C8">
              <w:rPr>
                <w:sz w:val="20"/>
                <w:szCs w:val="20"/>
              </w:rPr>
              <w:t>@</w:t>
            </w:r>
            <w:proofErr w:type="spellStart"/>
            <w:r w:rsidRPr="005875C8">
              <w:rPr>
                <w:sz w:val="20"/>
                <w:szCs w:val="20"/>
                <w:lang w:val="en-US"/>
              </w:rPr>
              <w:t>tatar</w:t>
            </w:r>
            <w:proofErr w:type="spellEnd"/>
            <w:r w:rsidRPr="005875C8">
              <w:rPr>
                <w:sz w:val="20"/>
                <w:szCs w:val="20"/>
              </w:rPr>
              <w:t>.</w:t>
            </w:r>
            <w:proofErr w:type="spellStart"/>
            <w:r w:rsidRPr="005875C8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677883" w:rsidRPr="005875C8" w14:paraId="4DF5CB73" w14:textId="77777777" w:rsidTr="00ED621F">
        <w:trPr>
          <w:trHeight w:val="85"/>
        </w:trPr>
        <w:tc>
          <w:tcPr>
            <w:tcW w:w="5358" w:type="dxa"/>
            <w:gridSpan w:val="2"/>
          </w:tcPr>
          <w:p w14:paraId="4C564BC7" w14:textId="77777777" w:rsidR="00677883" w:rsidRPr="005875C8" w:rsidRDefault="00677883" w:rsidP="00ED621F">
            <w:pPr>
              <w:rPr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6BE1A4C9" wp14:editId="4A7BB16C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-22860</wp:posOffset>
                      </wp:positionV>
                      <wp:extent cx="5857875" cy="45720"/>
                      <wp:effectExtent l="0" t="0" r="28575" b="3048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857875" cy="45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075B3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7" o:spid="_x0000_s1026" type="#_x0000_t32" style="position:absolute;margin-left:-6.55pt;margin-top:-1.8pt;width:461.25pt;height:3.6pt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" strokecolor="yellow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06526690" wp14:editId="22354C20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-22860</wp:posOffset>
                      </wp:positionV>
                      <wp:extent cx="5857875" cy="45720"/>
                      <wp:effectExtent l="0" t="0" r="28575" b="3048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857875" cy="45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7BAA0" id="Прямая со стрелкой 6" o:spid="_x0000_s1026" type="#_x0000_t32" style="position:absolute;margin-left:-6.55pt;margin-top:-1.8pt;width:461.25pt;height:3.6pt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" strokecolor="#00b050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1B628BC" wp14:editId="7445AE94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-35560</wp:posOffset>
                      </wp:positionV>
                      <wp:extent cx="5857875" cy="45720"/>
                      <wp:effectExtent l="0" t="0" r="28575" b="3048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857875" cy="45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3F308" id="Прямая со стрелкой 5" o:spid="_x0000_s1026" type="#_x0000_t32" style="position:absolute;margin-left:-6.55pt;margin-top:-2.8pt;width:461.25pt;height:3.6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" strokecolor="#365f91"/>
                  </w:pict>
                </mc:Fallback>
              </mc:AlternateContent>
            </w:r>
            <w:r w:rsidRPr="005875C8">
              <w:rPr>
                <w:sz w:val="20"/>
                <w:szCs w:val="20"/>
                <w:lang w:val="tt-RU"/>
              </w:rPr>
              <w:t xml:space="preserve">            </w:t>
            </w:r>
          </w:p>
          <w:p w14:paraId="25A5E2BE" w14:textId="77777777" w:rsidR="00677883" w:rsidRPr="005875C8" w:rsidRDefault="00677883" w:rsidP="00ED621F">
            <w:pPr>
              <w:rPr>
                <w:b/>
                <w:sz w:val="20"/>
                <w:szCs w:val="20"/>
                <w:lang w:val="tt-RU"/>
              </w:rPr>
            </w:pPr>
            <w:r w:rsidRPr="005875C8">
              <w:rPr>
                <w:b/>
                <w:sz w:val="20"/>
                <w:szCs w:val="20"/>
                <w:lang w:val="tt-RU"/>
              </w:rPr>
              <w:t xml:space="preserve">                              РЕШЕНИЕ</w:t>
            </w:r>
          </w:p>
          <w:p w14:paraId="67F85781" w14:textId="77777777" w:rsidR="00677883" w:rsidRPr="005875C8" w:rsidRDefault="00677883" w:rsidP="00ED621F">
            <w:pPr>
              <w:rPr>
                <w:b/>
                <w:sz w:val="20"/>
                <w:szCs w:val="20"/>
                <w:lang w:val="tt-RU"/>
              </w:rPr>
            </w:pPr>
          </w:p>
          <w:p w14:paraId="3D41F0D1" w14:textId="77777777" w:rsidR="00677883" w:rsidRPr="005875C8" w:rsidRDefault="00677883" w:rsidP="00ED621F">
            <w:pPr>
              <w:rPr>
                <w:lang w:val="tt-RU"/>
              </w:rPr>
            </w:pPr>
          </w:p>
          <w:p w14:paraId="25C04C8E" w14:textId="23D3D855" w:rsidR="00677883" w:rsidRPr="0065193F" w:rsidRDefault="005325A4" w:rsidP="00ED621F">
            <w:pPr>
              <w:rPr>
                <w:lang w:val="tt-RU"/>
              </w:rPr>
            </w:pPr>
            <w:r w:rsidRPr="001E7968">
              <w:rPr>
                <w:lang w:val="tt-RU"/>
              </w:rPr>
              <w:t>21</w:t>
            </w:r>
            <w:r w:rsidR="00677883" w:rsidRPr="001E7968">
              <w:rPr>
                <w:lang w:val="tt-RU"/>
              </w:rPr>
              <w:t xml:space="preserve"> </w:t>
            </w:r>
            <w:r w:rsidR="00056A1F" w:rsidRPr="001E7968">
              <w:rPr>
                <w:lang w:val="tt-RU"/>
              </w:rPr>
              <w:t>мая</w:t>
            </w:r>
            <w:r w:rsidR="00677883" w:rsidRPr="001E7968">
              <w:rPr>
                <w:lang w:val="tt-RU"/>
              </w:rPr>
              <w:t xml:space="preserve"> 2025 года  №</w:t>
            </w:r>
            <w:r w:rsidR="00677883" w:rsidRPr="001E7968">
              <w:rPr>
                <w:lang w:val="tt-RU"/>
              </w:rPr>
              <w:softHyphen/>
            </w:r>
            <w:r w:rsidR="001E7968">
              <w:rPr>
                <w:lang w:val="tt-RU"/>
              </w:rPr>
              <w:t>_</w:t>
            </w:r>
            <w:r w:rsidR="00FF7579">
              <w:rPr>
                <w:lang w:val="tt-RU"/>
              </w:rPr>
              <w:t>_</w:t>
            </w:r>
            <w:r w:rsidR="00677883" w:rsidRPr="0065193F">
              <w:rPr>
                <w:lang w:val="tt-RU"/>
              </w:rPr>
              <w:t xml:space="preserve">                                               </w:t>
            </w:r>
          </w:p>
          <w:p w14:paraId="5D45BA20" w14:textId="77777777" w:rsidR="00677883" w:rsidRPr="005875C8" w:rsidRDefault="00677883" w:rsidP="00ED621F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4423" w:type="dxa"/>
            <w:gridSpan w:val="2"/>
          </w:tcPr>
          <w:p w14:paraId="570255F5" w14:textId="77777777" w:rsidR="00677883" w:rsidRPr="005875C8" w:rsidRDefault="00677883" w:rsidP="00ED621F">
            <w:pPr>
              <w:rPr>
                <w:b/>
                <w:sz w:val="20"/>
                <w:szCs w:val="20"/>
                <w:lang w:val="tt-RU"/>
              </w:rPr>
            </w:pPr>
          </w:p>
          <w:p w14:paraId="0FA88D45" w14:textId="77777777" w:rsidR="00677883" w:rsidRDefault="00677883" w:rsidP="00ED621F">
            <w:pPr>
              <w:ind w:firstLine="1236"/>
              <w:rPr>
                <w:b/>
                <w:sz w:val="20"/>
                <w:szCs w:val="20"/>
                <w:lang w:val="tt-RU"/>
              </w:rPr>
            </w:pPr>
            <w:r w:rsidRPr="005875C8">
              <w:rPr>
                <w:b/>
                <w:sz w:val="20"/>
                <w:szCs w:val="20"/>
                <w:lang w:val="tt-RU"/>
              </w:rPr>
              <w:t xml:space="preserve">           КАРАР</w:t>
            </w:r>
            <w:r>
              <w:rPr>
                <w:b/>
                <w:sz w:val="20"/>
                <w:szCs w:val="20"/>
                <w:lang w:val="tt-RU"/>
              </w:rPr>
              <w:t xml:space="preserve"> </w:t>
            </w:r>
          </w:p>
          <w:p w14:paraId="50404DCF" w14:textId="77777777" w:rsidR="00677883" w:rsidRPr="005875C8" w:rsidRDefault="00677883" w:rsidP="00ED621F">
            <w:pPr>
              <w:ind w:firstLine="1236"/>
              <w:rPr>
                <w:b/>
                <w:sz w:val="20"/>
                <w:szCs w:val="20"/>
                <w:lang w:val="tt-RU"/>
              </w:rPr>
            </w:pPr>
          </w:p>
        </w:tc>
      </w:tr>
    </w:tbl>
    <w:p w14:paraId="698ADF07" w14:textId="77777777" w:rsidR="00885641" w:rsidRPr="00666FA1" w:rsidRDefault="00885641" w:rsidP="00AD4BC5">
      <w:pPr>
        <w:jc w:val="both"/>
        <w:rPr>
          <w:sz w:val="28"/>
          <w:szCs w:val="28"/>
        </w:rPr>
      </w:pPr>
    </w:p>
    <w:p w14:paraId="1D78C29D" w14:textId="6D9BD080" w:rsidR="00056A1F" w:rsidRDefault="001C5481" w:rsidP="00666FA1">
      <w:pPr>
        <w:ind w:right="-144"/>
        <w:jc w:val="center"/>
        <w:rPr>
          <w:sz w:val="27"/>
          <w:szCs w:val="27"/>
        </w:rPr>
      </w:pPr>
      <w:r w:rsidRPr="001C5481">
        <w:rPr>
          <w:sz w:val="27"/>
          <w:szCs w:val="27"/>
        </w:rPr>
        <w:t>Об изменении границ муниципального образования город Нижнекамск Нижнекамского муниципального района Республики Татарстан</w:t>
      </w:r>
    </w:p>
    <w:p w14:paraId="1ED17F32" w14:textId="77777777" w:rsidR="001C5481" w:rsidRPr="000816C5" w:rsidRDefault="001C5481" w:rsidP="00666FA1">
      <w:pPr>
        <w:ind w:right="-144"/>
        <w:jc w:val="center"/>
        <w:rPr>
          <w:sz w:val="27"/>
          <w:szCs w:val="27"/>
        </w:rPr>
      </w:pPr>
    </w:p>
    <w:p w14:paraId="6C6465AF" w14:textId="4AE5C33A" w:rsidR="00056A1F" w:rsidRPr="001C5481" w:rsidRDefault="001C5481" w:rsidP="00D42C53">
      <w:pPr>
        <w:autoSpaceDE w:val="0"/>
        <w:autoSpaceDN w:val="0"/>
        <w:adjustRightInd w:val="0"/>
        <w:ind w:firstLine="709"/>
        <w:jc w:val="both"/>
        <w:rPr>
          <w:sz w:val="27"/>
          <w:szCs w:val="27"/>
          <w:highlight w:val="yellow"/>
          <w:lang w:val="tt-RU"/>
        </w:rPr>
      </w:pPr>
      <w:r w:rsidRPr="00897430">
        <w:rPr>
          <w:sz w:val="27"/>
          <w:szCs w:val="27"/>
          <w:lang w:val="tt-RU"/>
        </w:rPr>
        <w:t xml:space="preserve">В соответствии со статьей 12 Федерального закона от 6 октября 2003 года № 131-ФЗ «Об общих принципах организации местного самоуправления в Российской Федерации», </w:t>
      </w:r>
      <w:r w:rsidRPr="00933FBD">
        <w:rPr>
          <w:sz w:val="27"/>
          <w:szCs w:val="27"/>
          <w:lang w:val="tt-RU"/>
        </w:rPr>
        <w:t xml:space="preserve">решением Совета Нижнекамского муниципального района Республики Татарстан «Об </w:t>
      </w:r>
      <w:r w:rsidRPr="00D42C53">
        <w:rPr>
          <w:sz w:val="27"/>
          <w:szCs w:val="27"/>
          <w:lang w:val="tt-RU"/>
        </w:rPr>
        <w:t xml:space="preserve">изменении границ муниципальных образований Нижнекамского муниципального района Республики Татарстан» от </w:t>
      </w:r>
      <w:r w:rsidR="00933FBD" w:rsidRPr="00D42C53">
        <w:rPr>
          <w:sz w:val="27"/>
          <w:szCs w:val="27"/>
          <w:lang w:val="tt-RU"/>
        </w:rPr>
        <w:t>19</w:t>
      </w:r>
      <w:r w:rsidRPr="00D42C53">
        <w:rPr>
          <w:sz w:val="27"/>
          <w:szCs w:val="27"/>
          <w:lang w:val="tt-RU"/>
        </w:rPr>
        <w:t xml:space="preserve"> марта 202</w:t>
      </w:r>
      <w:r w:rsidR="00933FBD" w:rsidRPr="00D42C53">
        <w:rPr>
          <w:sz w:val="27"/>
          <w:szCs w:val="27"/>
          <w:lang w:val="tt-RU"/>
        </w:rPr>
        <w:t>5</w:t>
      </w:r>
      <w:r w:rsidRPr="00D42C53">
        <w:rPr>
          <w:sz w:val="27"/>
          <w:szCs w:val="27"/>
          <w:lang w:val="tt-RU"/>
        </w:rPr>
        <w:t xml:space="preserve"> года № </w:t>
      </w:r>
      <w:r w:rsidR="00933FBD" w:rsidRPr="00D42C53">
        <w:rPr>
          <w:sz w:val="27"/>
          <w:szCs w:val="27"/>
          <w:lang w:val="tt-RU"/>
        </w:rPr>
        <w:t>15</w:t>
      </w:r>
      <w:r w:rsidRPr="00D42C53">
        <w:rPr>
          <w:sz w:val="27"/>
          <w:szCs w:val="27"/>
          <w:lang w:val="tt-RU"/>
        </w:rPr>
        <w:t xml:space="preserve">, Уставом муниципального образования город Нижнекамск Нижнекамского муниципального района» Республики Татарстан, учитывая результаты проведения публичных слушаний, проведенных </w:t>
      </w:r>
      <w:r w:rsidR="00D42C53" w:rsidRPr="00D42C53">
        <w:rPr>
          <w:sz w:val="27"/>
          <w:szCs w:val="27"/>
          <w:lang w:val="tt-RU"/>
        </w:rPr>
        <w:t>18</w:t>
      </w:r>
      <w:r w:rsidRPr="00D42C53">
        <w:rPr>
          <w:sz w:val="27"/>
          <w:szCs w:val="27"/>
          <w:lang w:val="tt-RU"/>
        </w:rPr>
        <w:t xml:space="preserve"> апреля 202</w:t>
      </w:r>
      <w:r w:rsidR="00D42C53" w:rsidRPr="00D42C53">
        <w:rPr>
          <w:sz w:val="27"/>
          <w:szCs w:val="27"/>
          <w:lang w:val="tt-RU"/>
        </w:rPr>
        <w:t>5</w:t>
      </w:r>
      <w:r w:rsidRPr="00D42C53">
        <w:rPr>
          <w:sz w:val="27"/>
          <w:szCs w:val="27"/>
          <w:lang w:val="tt-RU"/>
        </w:rPr>
        <w:t xml:space="preserve"> года по вопросу изменения границ муниципального образования город Нижнекамск </w:t>
      </w:r>
      <w:r w:rsidR="00D42C53" w:rsidRPr="00D42C53">
        <w:rPr>
          <w:sz w:val="27"/>
          <w:szCs w:val="27"/>
          <w:lang w:val="tt-RU"/>
        </w:rPr>
        <w:t>Нижнекамского муниципального района Республики Татарстан</w:t>
      </w:r>
      <w:r w:rsidRPr="00D42C53">
        <w:rPr>
          <w:sz w:val="27"/>
          <w:szCs w:val="27"/>
          <w:lang w:val="tt-RU"/>
        </w:rPr>
        <w:t>, Нижнекамский городской Совет</w:t>
      </w:r>
    </w:p>
    <w:p w14:paraId="7405212B" w14:textId="77777777" w:rsidR="001C5481" w:rsidRPr="001C5481" w:rsidRDefault="001C5481" w:rsidP="00E51704">
      <w:pPr>
        <w:autoSpaceDE w:val="0"/>
        <w:autoSpaceDN w:val="0"/>
        <w:adjustRightInd w:val="0"/>
        <w:ind w:firstLine="709"/>
        <w:jc w:val="both"/>
        <w:rPr>
          <w:sz w:val="27"/>
          <w:szCs w:val="27"/>
          <w:highlight w:val="yellow"/>
          <w:lang w:val="tt-RU"/>
        </w:rPr>
      </w:pPr>
    </w:p>
    <w:p w14:paraId="77F12745" w14:textId="77777777" w:rsidR="002474C9" w:rsidRPr="00824B75" w:rsidRDefault="00E51704" w:rsidP="00E5170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24B75">
        <w:rPr>
          <w:sz w:val="27"/>
          <w:szCs w:val="27"/>
        </w:rPr>
        <w:t>РЕШАЕТ:</w:t>
      </w:r>
    </w:p>
    <w:p w14:paraId="6986B9C3" w14:textId="629DEB73" w:rsidR="00E51704" w:rsidRPr="001C5481" w:rsidRDefault="00E51704" w:rsidP="00E51704">
      <w:pPr>
        <w:tabs>
          <w:tab w:val="left" w:pos="993"/>
        </w:tabs>
        <w:ind w:left="928"/>
        <w:rPr>
          <w:sz w:val="27"/>
          <w:szCs w:val="27"/>
          <w:highlight w:val="yellow"/>
        </w:rPr>
      </w:pPr>
    </w:p>
    <w:p w14:paraId="06380306" w14:textId="1025A12E" w:rsidR="001C5481" w:rsidRPr="00ED41AC" w:rsidRDefault="001C5481" w:rsidP="001C5481">
      <w:pPr>
        <w:pStyle w:val="a7"/>
        <w:numPr>
          <w:ilvl w:val="0"/>
          <w:numId w:val="3"/>
        </w:numPr>
        <w:tabs>
          <w:tab w:val="left" w:pos="993"/>
        </w:tabs>
        <w:spacing w:before="2"/>
        <w:ind w:left="0" w:firstLine="567"/>
        <w:jc w:val="both"/>
        <w:rPr>
          <w:sz w:val="27"/>
          <w:szCs w:val="27"/>
        </w:rPr>
      </w:pPr>
      <w:r w:rsidRPr="00ED41AC">
        <w:rPr>
          <w:sz w:val="27"/>
          <w:szCs w:val="27"/>
        </w:rPr>
        <w:t xml:space="preserve">Поддержать инициативу </w:t>
      </w:r>
      <w:r w:rsidR="00947672" w:rsidRPr="00ED41AC">
        <w:rPr>
          <w:sz w:val="27"/>
          <w:szCs w:val="27"/>
        </w:rPr>
        <w:t xml:space="preserve">изменения границ муниципального образования город Нижнекамск </w:t>
      </w:r>
      <w:bookmarkStart w:id="1" w:name="_GoBack"/>
      <w:bookmarkEnd w:id="1"/>
      <w:r w:rsidR="00947672" w:rsidRPr="00ED41AC">
        <w:rPr>
          <w:sz w:val="27"/>
          <w:szCs w:val="27"/>
        </w:rPr>
        <w:t>Нижнекамского муниципального района Республики Татарстан</w:t>
      </w:r>
      <w:r w:rsidRPr="00ED41AC">
        <w:rPr>
          <w:spacing w:val="-2"/>
          <w:sz w:val="27"/>
          <w:szCs w:val="27"/>
        </w:rPr>
        <w:t xml:space="preserve">, </w:t>
      </w:r>
      <w:r w:rsidRPr="00920CFC">
        <w:rPr>
          <w:spacing w:val="-2"/>
          <w:sz w:val="27"/>
          <w:szCs w:val="27"/>
        </w:rPr>
        <w:t>согласно прилагаемой карте-схеме (</w:t>
      </w:r>
      <w:r w:rsidR="00920CFC">
        <w:rPr>
          <w:spacing w:val="-2"/>
          <w:sz w:val="27"/>
          <w:szCs w:val="27"/>
          <w:lang w:val="tt-RU"/>
        </w:rPr>
        <w:t>приложение</w:t>
      </w:r>
      <w:r w:rsidRPr="00920CFC">
        <w:rPr>
          <w:spacing w:val="-2"/>
          <w:sz w:val="27"/>
          <w:szCs w:val="27"/>
        </w:rPr>
        <w:t>).</w:t>
      </w:r>
    </w:p>
    <w:p w14:paraId="2DD8A1E5" w14:textId="77777777" w:rsidR="001C5481" w:rsidRPr="005C213A" w:rsidRDefault="001C5481" w:rsidP="001C5481">
      <w:pPr>
        <w:pStyle w:val="a7"/>
        <w:tabs>
          <w:tab w:val="left" w:pos="5664"/>
        </w:tabs>
        <w:ind w:firstLine="567"/>
        <w:jc w:val="both"/>
        <w:rPr>
          <w:sz w:val="27"/>
          <w:szCs w:val="27"/>
        </w:rPr>
      </w:pPr>
      <w:r w:rsidRPr="005C213A">
        <w:rPr>
          <w:sz w:val="27"/>
          <w:szCs w:val="27"/>
        </w:rPr>
        <w:t>2. Опубликовать настоящее решение в печатных средствах массовой информации, на официальном портале правовой информации Республики Татарстан</w:t>
      </w:r>
      <w:r w:rsidRPr="005C213A">
        <w:rPr>
          <w:spacing w:val="1"/>
          <w:sz w:val="27"/>
          <w:szCs w:val="27"/>
        </w:rPr>
        <w:t xml:space="preserve"> </w:t>
      </w:r>
      <w:hyperlink r:id="rId6" w:history="1">
        <w:r w:rsidRPr="005C213A">
          <w:rPr>
            <w:rStyle w:val="a9"/>
            <w:sz w:val="27"/>
            <w:szCs w:val="27"/>
          </w:rPr>
          <w:t>http://pravo.tatarstan.ru</w:t>
        </w:r>
      </w:hyperlink>
      <w:r w:rsidRPr="005C213A">
        <w:rPr>
          <w:color w:val="0000FF"/>
          <w:spacing w:val="1"/>
          <w:sz w:val="27"/>
          <w:szCs w:val="27"/>
        </w:rPr>
        <w:t xml:space="preserve"> </w:t>
      </w:r>
      <w:r w:rsidRPr="005C213A">
        <w:rPr>
          <w:sz w:val="27"/>
          <w:szCs w:val="27"/>
        </w:rPr>
        <w:t>и</w:t>
      </w:r>
      <w:r w:rsidRPr="005C213A">
        <w:rPr>
          <w:spacing w:val="1"/>
          <w:sz w:val="27"/>
          <w:szCs w:val="27"/>
        </w:rPr>
        <w:t xml:space="preserve"> </w:t>
      </w:r>
      <w:r w:rsidRPr="005C213A">
        <w:rPr>
          <w:sz w:val="27"/>
          <w:szCs w:val="27"/>
        </w:rPr>
        <w:t>разместить</w:t>
      </w:r>
      <w:r w:rsidRPr="005C213A">
        <w:rPr>
          <w:spacing w:val="1"/>
          <w:sz w:val="27"/>
          <w:szCs w:val="27"/>
        </w:rPr>
        <w:t xml:space="preserve"> </w:t>
      </w:r>
      <w:r w:rsidRPr="005C213A">
        <w:rPr>
          <w:sz w:val="27"/>
          <w:szCs w:val="27"/>
        </w:rPr>
        <w:t>на</w:t>
      </w:r>
      <w:r w:rsidRPr="005C213A">
        <w:rPr>
          <w:spacing w:val="1"/>
          <w:sz w:val="27"/>
          <w:szCs w:val="27"/>
        </w:rPr>
        <w:t xml:space="preserve"> </w:t>
      </w:r>
      <w:r w:rsidRPr="005C213A">
        <w:rPr>
          <w:sz w:val="27"/>
          <w:szCs w:val="27"/>
        </w:rPr>
        <w:t>официальном</w:t>
      </w:r>
      <w:r w:rsidRPr="005C213A">
        <w:rPr>
          <w:spacing w:val="1"/>
          <w:sz w:val="27"/>
          <w:szCs w:val="27"/>
        </w:rPr>
        <w:t xml:space="preserve"> </w:t>
      </w:r>
      <w:r w:rsidRPr="005C213A">
        <w:rPr>
          <w:sz w:val="27"/>
          <w:szCs w:val="27"/>
        </w:rPr>
        <w:t>сайте</w:t>
      </w:r>
      <w:r w:rsidRPr="005C213A">
        <w:rPr>
          <w:spacing w:val="1"/>
          <w:sz w:val="27"/>
          <w:szCs w:val="27"/>
        </w:rPr>
        <w:t xml:space="preserve"> </w:t>
      </w:r>
      <w:r w:rsidRPr="005C213A">
        <w:rPr>
          <w:sz w:val="27"/>
          <w:szCs w:val="27"/>
        </w:rPr>
        <w:t>Нижнекамского</w:t>
      </w:r>
      <w:r w:rsidRPr="005C213A">
        <w:rPr>
          <w:spacing w:val="1"/>
          <w:sz w:val="27"/>
          <w:szCs w:val="27"/>
        </w:rPr>
        <w:t xml:space="preserve"> </w:t>
      </w:r>
      <w:r w:rsidRPr="005C213A">
        <w:rPr>
          <w:sz w:val="27"/>
          <w:szCs w:val="27"/>
        </w:rPr>
        <w:t>муниципального</w:t>
      </w:r>
      <w:r w:rsidRPr="005C213A">
        <w:rPr>
          <w:spacing w:val="1"/>
          <w:sz w:val="27"/>
          <w:szCs w:val="27"/>
        </w:rPr>
        <w:t xml:space="preserve"> </w:t>
      </w:r>
      <w:r w:rsidRPr="005C213A">
        <w:rPr>
          <w:sz w:val="27"/>
          <w:szCs w:val="27"/>
        </w:rPr>
        <w:t>района</w:t>
      </w:r>
      <w:r w:rsidRPr="005C213A">
        <w:rPr>
          <w:spacing w:val="1"/>
          <w:sz w:val="27"/>
          <w:szCs w:val="27"/>
        </w:rPr>
        <w:t xml:space="preserve"> </w:t>
      </w:r>
      <w:r w:rsidRPr="005C213A">
        <w:rPr>
          <w:sz w:val="27"/>
          <w:szCs w:val="27"/>
        </w:rPr>
        <w:t>Республики</w:t>
      </w:r>
      <w:r w:rsidRPr="005C213A">
        <w:rPr>
          <w:spacing w:val="1"/>
          <w:sz w:val="27"/>
          <w:szCs w:val="27"/>
        </w:rPr>
        <w:t xml:space="preserve"> </w:t>
      </w:r>
      <w:r w:rsidRPr="005C213A">
        <w:rPr>
          <w:sz w:val="27"/>
          <w:szCs w:val="27"/>
        </w:rPr>
        <w:t>Татарстан</w:t>
      </w:r>
      <w:r w:rsidRPr="005C213A">
        <w:rPr>
          <w:spacing w:val="1"/>
          <w:sz w:val="27"/>
          <w:szCs w:val="27"/>
        </w:rPr>
        <w:t xml:space="preserve"> </w:t>
      </w:r>
      <w:hyperlink r:id="rId7" w:history="1">
        <w:r w:rsidRPr="005C213A">
          <w:rPr>
            <w:rStyle w:val="a9"/>
            <w:sz w:val="27"/>
            <w:szCs w:val="27"/>
          </w:rPr>
          <w:t>http://e-nkama.ru</w:t>
        </w:r>
      </w:hyperlink>
      <w:r w:rsidRPr="005C213A">
        <w:rPr>
          <w:sz w:val="27"/>
          <w:szCs w:val="27"/>
        </w:rPr>
        <w:t>.</w:t>
      </w:r>
    </w:p>
    <w:p w14:paraId="6AC7A82E" w14:textId="77777777" w:rsidR="001C5481" w:rsidRPr="00C33BAE" w:rsidRDefault="001C5481" w:rsidP="001C5481">
      <w:pPr>
        <w:pStyle w:val="a7"/>
        <w:tabs>
          <w:tab w:val="left" w:pos="5664"/>
        </w:tabs>
        <w:ind w:left="567"/>
        <w:jc w:val="both"/>
        <w:rPr>
          <w:sz w:val="27"/>
          <w:szCs w:val="27"/>
        </w:rPr>
      </w:pPr>
      <w:r w:rsidRPr="005C213A">
        <w:rPr>
          <w:sz w:val="27"/>
          <w:szCs w:val="27"/>
        </w:rPr>
        <w:t>3. Контроль</w:t>
      </w:r>
      <w:r w:rsidRPr="005C213A">
        <w:rPr>
          <w:spacing w:val="-3"/>
          <w:sz w:val="27"/>
          <w:szCs w:val="27"/>
        </w:rPr>
        <w:t xml:space="preserve"> </w:t>
      </w:r>
      <w:r w:rsidRPr="005C213A">
        <w:rPr>
          <w:sz w:val="27"/>
          <w:szCs w:val="27"/>
        </w:rPr>
        <w:t>за</w:t>
      </w:r>
      <w:r w:rsidRPr="005C213A">
        <w:rPr>
          <w:spacing w:val="-1"/>
          <w:sz w:val="27"/>
          <w:szCs w:val="27"/>
        </w:rPr>
        <w:t xml:space="preserve"> </w:t>
      </w:r>
      <w:r w:rsidRPr="005C213A">
        <w:rPr>
          <w:sz w:val="27"/>
          <w:szCs w:val="27"/>
        </w:rPr>
        <w:t>исполнением</w:t>
      </w:r>
      <w:r w:rsidRPr="005C213A">
        <w:rPr>
          <w:spacing w:val="-1"/>
          <w:sz w:val="27"/>
          <w:szCs w:val="27"/>
        </w:rPr>
        <w:t xml:space="preserve"> </w:t>
      </w:r>
      <w:r w:rsidRPr="005C213A">
        <w:rPr>
          <w:sz w:val="27"/>
          <w:szCs w:val="27"/>
        </w:rPr>
        <w:t>настоящего</w:t>
      </w:r>
      <w:r w:rsidRPr="005C213A">
        <w:rPr>
          <w:spacing w:val="-1"/>
          <w:sz w:val="27"/>
          <w:szCs w:val="27"/>
        </w:rPr>
        <w:t xml:space="preserve"> </w:t>
      </w:r>
      <w:r w:rsidRPr="005C213A">
        <w:rPr>
          <w:sz w:val="27"/>
          <w:szCs w:val="27"/>
        </w:rPr>
        <w:t>решения</w:t>
      </w:r>
      <w:r w:rsidRPr="005C213A">
        <w:rPr>
          <w:spacing w:val="-4"/>
          <w:sz w:val="27"/>
          <w:szCs w:val="27"/>
        </w:rPr>
        <w:t xml:space="preserve"> </w:t>
      </w:r>
      <w:r w:rsidRPr="005C213A">
        <w:rPr>
          <w:sz w:val="27"/>
          <w:szCs w:val="27"/>
        </w:rPr>
        <w:t>оставляю</w:t>
      </w:r>
      <w:r w:rsidRPr="005C213A">
        <w:rPr>
          <w:spacing w:val="-2"/>
          <w:sz w:val="27"/>
          <w:szCs w:val="27"/>
        </w:rPr>
        <w:t xml:space="preserve"> </w:t>
      </w:r>
      <w:r w:rsidRPr="005C213A">
        <w:rPr>
          <w:sz w:val="27"/>
          <w:szCs w:val="27"/>
        </w:rPr>
        <w:t>за</w:t>
      </w:r>
      <w:r w:rsidRPr="005C213A">
        <w:rPr>
          <w:spacing w:val="-4"/>
          <w:sz w:val="27"/>
          <w:szCs w:val="27"/>
        </w:rPr>
        <w:t xml:space="preserve"> </w:t>
      </w:r>
      <w:r w:rsidRPr="005C213A">
        <w:rPr>
          <w:sz w:val="27"/>
          <w:szCs w:val="27"/>
        </w:rPr>
        <w:t>собой.</w:t>
      </w:r>
    </w:p>
    <w:p w14:paraId="66075F4B" w14:textId="77777777" w:rsidR="001C5481" w:rsidRPr="00616A5D" w:rsidRDefault="001C5481" w:rsidP="00E51704">
      <w:pPr>
        <w:tabs>
          <w:tab w:val="left" w:pos="993"/>
        </w:tabs>
        <w:ind w:left="928"/>
        <w:rPr>
          <w:sz w:val="27"/>
          <w:szCs w:val="27"/>
        </w:rPr>
      </w:pPr>
    </w:p>
    <w:p w14:paraId="1579B635" w14:textId="77777777" w:rsidR="00677883" w:rsidRPr="00616A5D" w:rsidRDefault="00677883" w:rsidP="00677883">
      <w:pPr>
        <w:rPr>
          <w:bCs/>
          <w:sz w:val="27"/>
          <w:szCs w:val="27"/>
        </w:rPr>
      </w:pPr>
    </w:p>
    <w:p w14:paraId="55DECD93" w14:textId="77777777" w:rsidR="001E7968" w:rsidRDefault="001E7968" w:rsidP="001E7968">
      <w:pPr>
        <w:pStyle w:val="ConsPlusTitle"/>
        <w:widowControl/>
        <w:ind w:left="142" w:right="-2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Исполняющий обязанности </w:t>
      </w:r>
    </w:p>
    <w:p w14:paraId="5F815213" w14:textId="77777777" w:rsidR="001E7968" w:rsidRDefault="001E7968" w:rsidP="001E7968">
      <w:pPr>
        <w:pStyle w:val="ConsPlusTitle"/>
        <w:widowControl/>
        <w:ind w:left="142" w:right="-2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6E46DF">
        <w:rPr>
          <w:rFonts w:ascii="Times New Roman" w:hAnsi="Times New Roman" w:cs="Times New Roman"/>
          <w:b w:val="0"/>
          <w:sz w:val="27"/>
          <w:szCs w:val="27"/>
        </w:rPr>
        <w:t>Мэр</w:t>
      </w:r>
      <w:r>
        <w:rPr>
          <w:rFonts w:ascii="Times New Roman" w:hAnsi="Times New Roman" w:cs="Times New Roman"/>
          <w:b w:val="0"/>
          <w:sz w:val="27"/>
          <w:szCs w:val="27"/>
        </w:rPr>
        <w:t>а</w:t>
      </w:r>
      <w:r w:rsidRPr="006E46DF">
        <w:rPr>
          <w:rFonts w:ascii="Times New Roman" w:hAnsi="Times New Roman" w:cs="Times New Roman"/>
          <w:b w:val="0"/>
          <w:sz w:val="27"/>
          <w:szCs w:val="27"/>
        </w:rPr>
        <w:t xml:space="preserve"> города Нижнекамска</w:t>
      </w:r>
      <w:r>
        <w:rPr>
          <w:rFonts w:ascii="Times New Roman" w:hAnsi="Times New Roman" w:cs="Times New Roman"/>
          <w:b w:val="0"/>
          <w:sz w:val="27"/>
          <w:szCs w:val="27"/>
        </w:rPr>
        <w:t>,</w:t>
      </w:r>
    </w:p>
    <w:p w14:paraId="7F367C4A" w14:textId="07D1CB59" w:rsidR="001E7968" w:rsidRPr="006E46DF" w:rsidRDefault="001E7968" w:rsidP="001E7968">
      <w:pPr>
        <w:pStyle w:val="ConsPlusTitle"/>
        <w:widowControl/>
        <w:ind w:left="142" w:right="-2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заместитель Мэра</w:t>
      </w:r>
      <w:r w:rsidRPr="006E46DF">
        <w:rPr>
          <w:rFonts w:ascii="Times New Roman" w:hAnsi="Times New Roman" w:cs="Times New Roman"/>
          <w:b w:val="0"/>
          <w:sz w:val="27"/>
          <w:szCs w:val="27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      М.В. </w:t>
      </w:r>
      <w:proofErr w:type="spellStart"/>
      <w:r>
        <w:rPr>
          <w:rFonts w:ascii="Times New Roman" w:hAnsi="Times New Roman" w:cs="Times New Roman"/>
          <w:b w:val="0"/>
          <w:sz w:val="27"/>
          <w:szCs w:val="27"/>
        </w:rPr>
        <w:t>Камелина</w:t>
      </w:r>
      <w:proofErr w:type="spellEnd"/>
    </w:p>
    <w:p w14:paraId="684B1778" w14:textId="77777777" w:rsidR="001E7968" w:rsidRPr="006E46DF" w:rsidRDefault="001E7968" w:rsidP="001E7968">
      <w:pPr>
        <w:pStyle w:val="ConsPlusTitle"/>
        <w:widowControl/>
        <w:ind w:left="142" w:right="282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6E46DF">
        <w:rPr>
          <w:rFonts w:ascii="Times New Roman" w:hAnsi="Times New Roman" w:cs="Times New Roman"/>
          <w:b w:val="0"/>
          <w:sz w:val="27"/>
          <w:szCs w:val="27"/>
        </w:rPr>
        <w:t xml:space="preserve">                                                                                 </w:t>
      </w:r>
    </w:p>
    <w:p w14:paraId="23D048B6" w14:textId="77777777" w:rsidR="001E7968" w:rsidRPr="006E46DF" w:rsidRDefault="001E7968" w:rsidP="001E7968">
      <w:pPr>
        <w:pStyle w:val="ConsPlusTitle"/>
        <w:widowControl/>
        <w:ind w:left="567" w:right="282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14:paraId="04614C70" w14:textId="77777777" w:rsidR="00647088" w:rsidRPr="00677883" w:rsidRDefault="00647088" w:rsidP="00AD4BC5">
      <w:pPr>
        <w:ind w:left="-142" w:right="-127"/>
        <w:jc w:val="both"/>
        <w:rPr>
          <w:sz w:val="27"/>
          <w:szCs w:val="27"/>
        </w:rPr>
      </w:pPr>
    </w:p>
    <w:p w14:paraId="3A49A038" w14:textId="77777777" w:rsidR="00931A16" w:rsidRDefault="00931A16" w:rsidP="00666FA1">
      <w:pPr>
        <w:rPr>
          <w:sz w:val="27"/>
          <w:szCs w:val="27"/>
        </w:rPr>
        <w:sectPr w:rsidR="00931A16" w:rsidSect="00677883">
          <w:pgSz w:w="11906" w:h="16838"/>
          <w:pgMar w:top="426" w:right="707" w:bottom="1134" w:left="1418" w:header="709" w:footer="709" w:gutter="0"/>
          <w:cols w:space="708"/>
          <w:docGrid w:linePitch="360"/>
        </w:sectPr>
      </w:pPr>
    </w:p>
    <w:p w14:paraId="23BE0C7A" w14:textId="38E8F7FD" w:rsidR="002474C9" w:rsidRPr="001E7968" w:rsidRDefault="00931A16" w:rsidP="005A7329">
      <w:pPr>
        <w:ind w:left="6096"/>
      </w:pPr>
      <w:r w:rsidRPr="001E7968">
        <w:lastRenderedPageBreak/>
        <w:t>Приложение</w:t>
      </w:r>
    </w:p>
    <w:p w14:paraId="4B88EAA4" w14:textId="77777777" w:rsidR="001E7968" w:rsidRDefault="00931A16" w:rsidP="005A7329">
      <w:pPr>
        <w:ind w:left="6096"/>
      </w:pPr>
      <w:r w:rsidRPr="001E7968">
        <w:t xml:space="preserve">к решению Нижнекамского </w:t>
      </w:r>
    </w:p>
    <w:p w14:paraId="7DC95D30" w14:textId="77777777" w:rsidR="001E7968" w:rsidRDefault="00931A16" w:rsidP="005A7329">
      <w:pPr>
        <w:ind w:left="6096"/>
      </w:pPr>
      <w:r w:rsidRPr="001E7968">
        <w:t xml:space="preserve">городского Совета </w:t>
      </w:r>
    </w:p>
    <w:p w14:paraId="5C7E7A54" w14:textId="2D21431A" w:rsidR="00931A16" w:rsidRPr="001E7968" w:rsidRDefault="00931A16" w:rsidP="005A7329">
      <w:pPr>
        <w:ind w:left="6096"/>
      </w:pPr>
      <w:r w:rsidRPr="001E7968">
        <w:t>от 21 мая 2025 года №</w:t>
      </w:r>
      <w:r w:rsidR="001E7968" w:rsidRPr="001E7968">
        <w:t>_</w:t>
      </w:r>
      <w:r w:rsidR="00805DFF">
        <w:t>_</w:t>
      </w:r>
    </w:p>
    <w:bookmarkEnd w:id="0"/>
    <w:p w14:paraId="3C5E943A" w14:textId="3B3E5432" w:rsidR="00931A16" w:rsidRDefault="00931A16" w:rsidP="00931A16">
      <w:pPr>
        <w:ind w:left="5529"/>
        <w:rPr>
          <w:sz w:val="27"/>
          <w:szCs w:val="27"/>
        </w:rPr>
      </w:pPr>
    </w:p>
    <w:p w14:paraId="6130DD80" w14:textId="77777777" w:rsidR="005A7329" w:rsidRDefault="005A7329" w:rsidP="00931A16">
      <w:pPr>
        <w:ind w:left="5529"/>
        <w:rPr>
          <w:sz w:val="27"/>
          <w:szCs w:val="27"/>
        </w:rPr>
      </w:pPr>
    </w:p>
    <w:p w14:paraId="4BC29E45" w14:textId="19297587" w:rsidR="00931A16" w:rsidRDefault="000F4D15" w:rsidP="000F4D15">
      <w:pPr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 wp14:anchorId="667DB0DF" wp14:editId="52C35980">
            <wp:extent cx="6207760" cy="6108700"/>
            <wp:effectExtent l="19050" t="19050" r="21590" b="2540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760" cy="61087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68E6FAB" w14:textId="6C580258" w:rsidR="008434C5" w:rsidRDefault="008434C5" w:rsidP="000F4D15">
      <w:pPr>
        <w:jc w:val="center"/>
        <w:rPr>
          <w:sz w:val="27"/>
          <w:szCs w:val="27"/>
        </w:rPr>
      </w:pPr>
    </w:p>
    <w:p w14:paraId="075EE7ED" w14:textId="77777777" w:rsidR="00534918" w:rsidRDefault="00534918" w:rsidP="000F4D15">
      <w:pPr>
        <w:jc w:val="center"/>
        <w:rPr>
          <w:sz w:val="27"/>
          <w:szCs w:val="27"/>
        </w:rPr>
      </w:pPr>
    </w:p>
    <w:p w14:paraId="7D400F61" w14:textId="480EC209" w:rsidR="001E7968" w:rsidRDefault="001E7968" w:rsidP="001E7968">
      <w:pPr>
        <w:pStyle w:val="ConsPlusTitle"/>
        <w:widowControl/>
        <w:ind w:right="-2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14:paraId="558636A7" w14:textId="77777777" w:rsidR="001E7968" w:rsidRDefault="001E7968" w:rsidP="001E7968">
      <w:pPr>
        <w:pStyle w:val="ConsPlusTitle"/>
        <w:widowControl/>
        <w:ind w:left="142" w:right="-2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Заместитель Мэра</w:t>
      </w:r>
      <w:r w:rsidRPr="006E46DF">
        <w:rPr>
          <w:rFonts w:ascii="Times New Roman" w:hAnsi="Times New Roman" w:cs="Times New Roman"/>
          <w:b w:val="0"/>
          <w:sz w:val="27"/>
          <w:szCs w:val="27"/>
        </w:rPr>
        <w:t xml:space="preserve">  </w:t>
      </w:r>
    </w:p>
    <w:p w14:paraId="1D9B0702" w14:textId="33C79C0F" w:rsidR="001E7968" w:rsidRPr="006E46DF" w:rsidRDefault="001E7968" w:rsidP="001E7968">
      <w:pPr>
        <w:pStyle w:val="ConsPlusTitle"/>
        <w:widowControl/>
        <w:ind w:left="142" w:right="-2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6E46DF">
        <w:rPr>
          <w:rFonts w:ascii="Times New Roman" w:hAnsi="Times New Roman" w:cs="Times New Roman"/>
          <w:b w:val="0"/>
          <w:sz w:val="27"/>
          <w:szCs w:val="27"/>
        </w:rPr>
        <w:t xml:space="preserve">города Нижнекамска 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Pr="006E46DF">
        <w:rPr>
          <w:rFonts w:ascii="Times New Roman" w:hAnsi="Times New Roman" w:cs="Times New Roman"/>
          <w:b w:val="0"/>
          <w:sz w:val="27"/>
          <w:szCs w:val="27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 М.В. </w:t>
      </w:r>
      <w:proofErr w:type="spellStart"/>
      <w:r>
        <w:rPr>
          <w:rFonts w:ascii="Times New Roman" w:hAnsi="Times New Roman" w:cs="Times New Roman"/>
          <w:b w:val="0"/>
          <w:sz w:val="27"/>
          <w:szCs w:val="27"/>
        </w:rPr>
        <w:t>Камелина</w:t>
      </w:r>
      <w:proofErr w:type="spellEnd"/>
    </w:p>
    <w:p w14:paraId="5F689A7C" w14:textId="77777777" w:rsidR="001E7968" w:rsidRPr="006E46DF" w:rsidRDefault="001E7968" w:rsidP="001E7968">
      <w:pPr>
        <w:pStyle w:val="ConsPlusTitle"/>
        <w:widowControl/>
        <w:ind w:left="142" w:right="282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6E46DF">
        <w:rPr>
          <w:rFonts w:ascii="Times New Roman" w:hAnsi="Times New Roman" w:cs="Times New Roman"/>
          <w:b w:val="0"/>
          <w:sz w:val="27"/>
          <w:szCs w:val="27"/>
        </w:rPr>
        <w:t xml:space="preserve">                                                                                 </w:t>
      </w:r>
    </w:p>
    <w:p w14:paraId="4AFB812E" w14:textId="77777777" w:rsidR="001E7968" w:rsidRPr="006E46DF" w:rsidRDefault="001E7968" w:rsidP="001E7968">
      <w:pPr>
        <w:pStyle w:val="ConsPlusTitle"/>
        <w:widowControl/>
        <w:ind w:left="567" w:right="282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14:paraId="2DC72115" w14:textId="77777777" w:rsidR="008434C5" w:rsidRPr="00677883" w:rsidRDefault="008434C5" w:rsidP="001E7968">
      <w:pPr>
        <w:jc w:val="center"/>
        <w:rPr>
          <w:sz w:val="27"/>
          <w:szCs w:val="27"/>
        </w:rPr>
      </w:pPr>
    </w:p>
    <w:sectPr w:rsidR="008434C5" w:rsidRPr="00677883" w:rsidSect="001E7968">
      <w:pgSz w:w="11906" w:h="16838"/>
      <w:pgMar w:top="851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A7539"/>
    <w:multiLevelType w:val="hybridMultilevel"/>
    <w:tmpl w:val="2AA09670"/>
    <w:lvl w:ilvl="0" w:tplc="6FE888A2">
      <w:start w:val="1"/>
      <w:numFmt w:val="decimal"/>
      <w:lvlText w:val="%1."/>
      <w:lvlJc w:val="left"/>
      <w:pPr>
        <w:ind w:left="2045" w:hanging="360"/>
      </w:pPr>
    </w:lvl>
    <w:lvl w:ilvl="1" w:tplc="04190019">
      <w:start w:val="1"/>
      <w:numFmt w:val="lowerLetter"/>
      <w:lvlText w:val="%2."/>
      <w:lvlJc w:val="left"/>
      <w:pPr>
        <w:ind w:left="2765" w:hanging="360"/>
      </w:pPr>
    </w:lvl>
    <w:lvl w:ilvl="2" w:tplc="0419001B">
      <w:start w:val="1"/>
      <w:numFmt w:val="lowerRoman"/>
      <w:lvlText w:val="%3."/>
      <w:lvlJc w:val="right"/>
      <w:pPr>
        <w:ind w:left="3485" w:hanging="180"/>
      </w:pPr>
    </w:lvl>
    <w:lvl w:ilvl="3" w:tplc="0419000F">
      <w:start w:val="1"/>
      <w:numFmt w:val="decimal"/>
      <w:lvlText w:val="%4."/>
      <w:lvlJc w:val="left"/>
      <w:pPr>
        <w:ind w:left="4205" w:hanging="360"/>
      </w:pPr>
    </w:lvl>
    <w:lvl w:ilvl="4" w:tplc="04190019">
      <w:start w:val="1"/>
      <w:numFmt w:val="lowerLetter"/>
      <w:lvlText w:val="%5."/>
      <w:lvlJc w:val="left"/>
      <w:pPr>
        <w:ind w:left="4925" w:hanging="360"/>
      </w:pPr>
    </w:lvl>
    <w:lvl w:ilvl="5" w:tplc="0419001B">
      <w:start w:val="1"/>
      <w:numFmt w:val="lowerRoman"/>
      <w:lvlText w:val="%6."/>
      <w:lvlJc w:val="right"/>
      <w:pPr>
        <w:ind w:left="5645" w:hanging="180"/>
      </w:pPr>
    </w:lvl>
    <w:lvl w:ilvl="6" w:tplc="0419000F">
      <w:start w:val="1"/>
      <w:numFmt w:val="decimal"/>
      <w:lvlText w:val="%7."/>
      <w:lvlJc w:val="left"/>
      <w:pPr>
        <w:ind w:left="6365" w:hanging="360"/>
      </w:pPr>
    </w:lvl>
    <w:lvl w:ilvl="7" w:tplc="04190019">
      <w:start w:val="1"/>
      <w:numFmt w:val="lowerLetter"/>
      <w:lvlText w:val="%8."/>
      <w:lvlJc w:val="left"/>
      <w:pPr>
        <w:ind w:left="7085" w:hanging="360"/>
      </w:pPr>
    </w:lvl>
    <w:lvl w:ilvl="8" w:tplc="0419001B">
      <w:start w:val="1"/>
      <w:numFmt w:val="lowerRoman"/>
      <w:lvlText w:val="%9."/>
      <w:lvlJc w:val="right"/>
      <w:pPr>
        <w:ind w:left="7805" w:hanging="180"/>
      </w:pPr>
    </w:lvl>
  </w:abstractNum>
  <w:abstractNum w:abstractNumId="1" w15:restartNumberingAfterBreak="0">
    <w:nsid w:val="16464323"/>
    <w:multiLevelType w:val="hybridMultilevel"/>
    <w:tmpl w:val="4C2CC896"/>
    <w:lvl w:ilvl="0" w:tplc="EF589B8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6C890145"/>
    <w:multiLevelType w:val="hybridMultilevel"/>
    <w:tmpl w:val="612EA9A4"/>
    <w:lvl w:ilvl="0" w:tplc="22B84C4C">
      <w:start w:val="1"/>
      <w:numFmt w:val="decimal"/>
      <w:lvlText w:val="%1."/>
      <w:lvlJc w:val="left"/>
      <w:pPr>
        <w:ind w:left="1788" w:hanging="108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711"/>
    <w:rsid w:val="00045945"/>
    <w:rsid w:val="00056A1F"/>
    <w:rsid w:val="00063AC7"/>
    <w:rsid w:val="00072AA5"/>
    <w:rsid w:val="000816C5"/>
    <w:rsid w:val="000B3733"/>
    <w:rsid w:val="000B57FD"/>
    <w:rsid w:val="000C687E"/>
    <w:rsid w:val="000E0FBF"/>
    <w:rsid w:val="000F4D15"/>
    <w:rsid w:val="00104B95"/>
    <w:rsid w:val="00110258"/>
    <w:rsid w:val="00130904"/>
    <w:rsid w:val="001361EC"/>
    <w:rsid w:val="00155475"/>
    <w:rsid w:val="001736DB"/>
    <w:rsid w:val="001C5481"/>
    <w:rsid w:val="001E0AA6"/>
    <w:rsid w:val="001E7968"/>
    <w:rsid w:val="00205E76"/>
    <w:rsid w:val="00207928"/>
    <w:rsid w:val="00221036"/>
    <w:rsid w:val="00226295"/>
    <w:rsid w:val="002474C9"/>
    <w:rsid w:val="00262B8E"/>
    <w:rsid w:val="00270894"/>
    <w:rsid w:val="002959B9"/>
    <w:rsid w:val="002A3537"/>
    <w:rsid w:val="002E7B9C"/>
    <w:rsid w:val="003740B8"/>
    <w:rsid w:val="00376960"/>
    <w:rsid w:val="003A001D"/>
    <w:rsid w:val="003B3517"/>
    <w:rsid w:val="003D50B6"/>
    <w:rsid w:val="003D5F5B"/>
    <w:rsid w:val="00402F07"/>
    <w:rsid w:val="00424A9F"/>
    <w:rsid w:val="00436D4B"/>
    <w:rsid w:val="004579C5"/>
    <w:rsid w:val="0047394D"/>
    <w:rsid w:val="00481C24"/>
    <w:rsid w:val="00482289"/>
    <w:rsid w:val="00490C8A"/>
    <w:rsid w:val="00496A3E"/>
    <w:rsid w:val="004A7E6A"/>
    <w:rsid w:val="004D072B"/>
    <w:rsid w:val="005174D5"/>
    <w:rsid w:val="005325A4"/>
    <w:rsid w:val="00534918"/>
    <w:rsid w:val="00541441"/>
    <w:rsid w:val="00553EEF"/>
    <w:rsid w:val="00567502"/>
    <w:rsid w:val="00595AB6"/>
    <w:rsid w:val="005A7329"/>
    <w:rsid w:val="005B7130"/>
    <w:rsid w:val="005C213A"/>
    <w:rsid w:val="005D753A"/>
    <w:rsid w:val="00616A5D"/>
    <w:rsid w:val="00647088"/>
    <w:rsid w:val="006664F4"/>
    <w:rsid w:val="00666FA1"/>
    <w:rsid w:val="00677883"/>
    <w:rsid w:val="006A047D"/>
    <w:rsid w:val="006A0EA8"/>
    <w:rsid w:val="006B4A96"/>
    <w:rsid w:val="006C07C7"/>
    <w:rsid w:val="006E1351"/>
    <w:rsid w:val="006F0B40"/>
    <w:rsid w:val="007076CB"/>
    <w:rsid w:val="00733B55"/>
    <w:rsid w:val="00735F69"/>
    <w:rsid w:val="00740510"/>
    <w:rsid w:val="00740B87"/>
    <w:rsid w:val="00762A17"/>
    <w:rsid w:val="007A330C"/>
    <w:rsid w:val="007C38FF"/>
    <w:rsid w:val="007E1B58"/>
    <w:rsid w:val="007E7CE8"/>
    <w:rsid w:val="00805DFF"/>
    <w:rsid w:val="00824B75"/>
    <w:rsid w:val="008434C5"/>
    <w:rsid w:val="00885641"/>
    <w:rsid w:val="00897430"/>
    <w:rsid w:val="008A3C7F"/>
    <w:rsid w:val="008C6A5A"/>
    <w:rsid w:val="00902E92"/>
    <w:rsid w:val="00920CFC"/>
    <w:rsid w:val="00931A16"/>
    <w:rsid w:val="00933FBD"/>
    <w:rsid w:val="00947672"/>
    <w:rsid w:val="00952437"/>
    <w:rsid w:val="009576B0"/>
    <w:rsid w:val="00960184"/>
    <w:rsid w:val="009610C5"/>
    <w:rsid w:val="00970FAB"/>
    <w:rsid w:val="009802D8"/>
    <w:rsid w:val="0099296B"/>
    <w:rsid w:val="009A1A3E"/>
    <w:rsid w:val="009C2793"/>
    <w:rsid w:val="009D3BC5"/>
    <w:rsid w:val="009F161E"/>
    <w:rsid w:val="00A00023"/>
    <w:rsid w:val="00A011BA"/>
    <w:rsid w:val="00A52A02"/>
    <w:rsid w:val="00A65580"/>
    <w:rsid w:val="00A71BF1"/>
    <w:rsid w:val="00A83671"/>
    <w:rsid w:val="00AC49E7"/>
    <w:rsid w:val="00AD0159"/>
    <w:rsid w:val="00AD4BC5"/>
    <w:rsid w:val="00AE70A0"/>
    <w:rsid w:val="00B35B54"/>
    <w:rsid w:val="00B35BC8"/>
    <w:rsid w:val="00B5265D"/>
    <w:rsid w:val="00B5358C"/>
    <w:rsid w:val="00B62CD6"/>
    <w:rsid w:val="00B706FA"/>
    <w:rsid w:val="00B73559"/>
    <w:rsid w:val="00B93DF3"/>
    <w:rsid w:val="00BD5EDA"/>
    <w:rsid w:val="00BF2384"/>
    <w:rsid w:val="00C03711"/>
    <w:rsid w:val="00C158CC"/>
    <w:rsid w:val="00C3580F"/>
    <w:rsid w:val="00C54030"/>
    <w:rsid w:val="00C60696"/>
    <w:rsid w:val="00C710D6"/>
    <w:rsid w:val="00C73277"/>
    <w:rsid w:val="00CA31D6"/>
    <w:rsid w:val="00CC5C08"/>
    <w:rsid w:val="00D010DD"/>
    <w:rsid w:val="00D079E1"/>
    <w:rsid w:val="00D17500"/>
    <w:rsid w:val="00D42C53"/>
    <w:rsid w:val="00D5578A"/>
    <w:rsid w:val="00D7403E"/>
    <w:rsid w:val="00D9752B"/>
    <w:rsid w:val="00DB04F1"/>
    <w:rsid w:val="00DB1AA5"/>
    <w:rsid w:val="00DD39FB"/>
    <w:rsid w:val="00DE4138"/>
    <w:rsid w:val="00E51704"/>
    <w:rsid w:val="00E57C41"/>
    <w:rsid w:val="00E6398B"/>
    <w:rsid w:val="00EA1702"/>
    <w:rsid w:val="00EA695D"/>
    <w:rsid w:val="00EC1F48"/>
    <w:rsid w:val="00EC4601"/>
    <w:rsid w:val="00ED41AC"/>
    <w:rsid w:val="00ED474F"/>
    <w:rsid w:val="00F241E1"/>
    <w:rsid w:val="00F604A1"/>
    <w:rsid w:val="00F63631"/>
    <w:rsid w:val="00F72C7C"/>
    <w:rsid w:val="00FD427C"/>
    <w:rsid w:val="00FE1B5E"/>
    <w:rsid w:val="00FF7579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1816"/>
  <w15:docId w15:val="{F3BC0806-CC50-401A-A58C-289241DD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C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35F69"/>
    <w:pPr>
      <w:spacing w:before="100" w:after="100"/>
    </w:pPr>
    <w:rPr>
      <w:rFonts w:ascii="Arial" w:hAnsi="Arial" w:cs="Arial"/>
      <w:color w:val="000000"/>
      <w:sz w:val="20"/>
      <w:szCs w:val="20"/>
    </w:rPr>
  </w:style>
  <w:style w:type="table" w:styleId="a4">
    <w:name w:val="Table Grid"/>
    <w:basedOn w:val="a1"/>
    <w:rsid w:val="00735F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4A9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424A9F"/>
    <w:rPr>
      <w:rFonts w:ascii="Segoe UI" w:eastAsia="Times New Roman" w:hAnsi="Segoe UI" w:cs="Segoe UI"/>
      <w:sz w:val="18"/>
      <w:szCs w:val="18"/>
    </w:rPr>
  </w:style>
  <w:style w:type="paragraph" w:styleId="a7">
    <w:name w:val="Body Text"/>
    <w:basedOn w:val="a"/>
    <w:link w:val="a8"/>
    <w:uiPriority w:val="1"/>
    <w:unhideWhenUsed/>
    <w:qFormat/>
    <w:rsid w:val="001C5481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1C5481"/>
    <w:rPr>
      <w:rFonts w:ascii="Times New Roman" w:eastAsia="Times New Roman" w:hAnsi="Times New Roman"/>
      <w:sz w:val="28"/>
      <w:szCs w:val="28"/>
      <w:lang w:eastAsia="en-US"/>
    </w:rPr>
  </w:style>
  <w:style w:type="character" w:styleId="a9">
    <w:name w:val="Hyperlink"/>
    <w:basedOn w:val="a0"/>
    <w:uiPriority w:val="99"/>
    <w:semiHidden/>
    <w:unhideWhenUsed/>
    <w:rsid w:val="001C5481"/>
    <w:rPr>
      <w:color w:val="0000FF"/>
      <w:u w:val="single"/>
    </w:rPr>
  </w:style>
  <w:style w:type="paragraph" w:customStyle="1" w:styleId="ConsPlusTitle">
    <w:name w:val="ConsPlusTitle"/>
    <w:rsid w:val="001E796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58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hyperlink" Target="http://e-nkam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40</cp:revision>
  <cp:lastPrinted>2025-05-20T08:44:00Z</cp:lastPrinted>
  <dcterms:created xsi:type="dcterms:W3CDTF">2025-04-22T13:55:00Z</dcterms:created>
  <dcterms:modified xsi:type="dcterms:W3CDTF">2025-05-20T08:46:00Z</dcterms:modified>
</cp:coreProperties>
</file>